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BC13" w14:textId="1CE641CB" w:rsidR="00860DC1" w:rsidRPr="00F13A99" w:rsidRDefault="00F13A99" w:rsidP="00B1526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</w:pPr>
      <w:r w:rsidRPr="00F13A99"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</w:rPr>
        <w:t>Lei nº 14.789/2023 e a tributação sobre incentivos fiscais</w:t>
      </w:r>
    </w:p>
    <w:p w14:paraId="19A9ACB3" w14:textId="77777777" w:rsidR="00F13A99" w:rsidRDefault="00F13A99" w:rsidP="00B1526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4EFED69" w14:textId="39064EAC" w:rsidR="00F13A99" w:rsidRDefault="00F13A99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lei nº 14.789, de 29/12/2023, </w:t>
      </w:r>
      <w:r w:rsidRPr="00F13A99">
        <w:rPr>
          <w:rFonts w:asciiTheme="minorHAnsi" w:hAnsiTheme="minorHAnsi" w:cstheme="minorHAnsi"/>
        </w:rPr>
        <w:t>mud</w:t>
      </w:r>
      <w:r>
        <w:rPr>
          <w:rFonts w:asciiTheme="minorHAnsi" w:hAnsiTheme="minorHAnsi" w:cstheme="minorHAnsi"/>
        </w:rPr>
        <w:t>ou</w:t>
      </w:r>
      <w:r w:rsidRPr="00F13A99">
        <w:rPr>
          <w:rFonts w:asciiTheme="minorHAnsi" w:hAnsiTheme="minorHAnsi" w:cstheme="minorHAnsi"/>
        </w:rPr>
        <w:t xml:space="preserve"> a forma pela qual as empresas tratarão recursos de subvenções concedidas pelos entes federativos</w:t>
      </w:r>
      <w:r w:rsidR="0007132B">
        <w:rPr>
          <w:rFonts w:asciiTheme="minorHAnsi" w:hAnsiTheme="minorHAnsi" w:cstheme="minorHAnsi"/>
        </w:rPr>
        <w:t xml:space="preserve"> acabando </w:t>
      </w:r>
      <w:r w:rsidRPr="00F13A99">
        <w:rPr>
          <w:rFonts w:asciiTheme="minorHAnsi" w:hAnsiTheme="minorHAnsi" w:cstheme="minorHAnsi"/>
        </w:rPr>
        <w:t xml:space="preserve">com a </w:t>
      </w:r>
      <w:r w:rsidR="0024557E">
        <w:rPr>
          <w:rFonts w:asciiTheme="minorHAnsi" w:hAnsiTheme="minorHAnsi" w:cstheme="minorHAnsi"/>
        </w:rPr>
        <w:t>não</w:t>
      </w:r>
      <w:r w:rsidRPr="00F13A99">
        <w:rPr>
          <w:rFonts w:asciiTheme="minorHAnsi" w:hAnsiTheme="minorHAnsi" w:cstheme="minorHAnsi"/>
        </w:rPr>
        <w:t xml:space="preserve"> incidência de tributos federais sobre subvenções destinadas a </w:t>
      </w:r>
      <w:r w:rsidRPr="003E3509">
        <w:rPr>
          <w:rFonts w:asciiTheme="minorHAnsi" w:hAnsiTheme="minorHAnsi" w:cstheme="minorHAnsi"/>
          <w:b/>
          <w:bCs/>
        </w:rPr>
        <w:t>custeio</w:t>
      </w:r>
      <w:r w:rsidR="0007132B">
        <w:rPr>
          <w:rFonts w:asciiTheme="minorHAnsi" w:hAnsiTheme="minorHAnsi" w:cstheme="minorHAnsi"/>
          <w:b/>
          <w:bCs/>
        </w:rPr>
        <w:t xml:space="preserve"> </w:t>
      </w:r>
      <w:r w:rsidR="0007132B" w:rsidRPr="0007132B">
        <w:rPr>
          <w:rFonts w:asciiTheme="minorHAnsi" w:hAnsiTheme="minorHAnsi" w:cstheme="minorHAnsi"/>
        </w:rPr>
        <w:t>e</w:t>
      </w:r>
      <w:r w:rsidRPr="00F13A99">
        <w:rPr>
          <w:rFonts w:asciiTheme="minorHAnsi" w:hAnsiTheme="minorHAnsi" w:cstheme="minorHAnsi"/>
        </w:rPr>
        <w:t xml:space="preserve"> </w:t>
      </w:r>
      <w:r w:rsidRPr="003E3509">
        <w:rPr>
          <w:rFonts w:asciiTheme="minorHAnsi" w:hAnsiTheme="minorHAnsi" w:cstheme="minorHAnsi"/>
          <w:b/>
          <w:bCs/>
        </w:rPr>
        <w:t>mantendo</w:t>
      </w:r>
      <w:r w:rsidR="0007132B">
        <w:rPr>
          <w:rFonts w:asciiTheme="minorHAnsi" w:hAnsiTheme="minorHAnsi" w:cstheme="minorHAnsi"/>
          <w:b/>
          <w:bCs/>
        </w:rPr>
        <w:t>,</w:t>
      </w:r>
      <w:r w:rsidRPr="003E3509">
        <w:rPr>
          <w:rFonts w:asciiTheme="minorHAnsi" w:hAnsiTheme="minorHAnsi" w:cstheme="minorHAnsi"/>
          <w:b/>
          <w:bCs/>
        </w:rPr>
        <w:t xml:space="preserve"> apenas</w:t>
      </w:r>
      <w:r w:rsidR="0007132B">
        <w:rPr>
          <w:rFonts w:asciiTheme="minorHAnsi" w:hAnsiTheme="minorHAnsi" w:cstheme="minorHAnsi"/>
          <w:b/>
          <w:bCs/>
        </w:rPr>
        <w:t>,</w:t>
      </w:r>
      <w:r w:rsidRPr="00F13A99">
        <w:rPr>
          <w:rFonts w:asciiTheme="minorHAnsi" w:hAnsiTheme="minorHAnsi" w:cstheme="minorHAnsi"/>
        </w:rPr>
        <w:t xml:space="preserve"> a possibilidade de apuração de um crédito fiscal relativo a subvenções para </w:t>
      </w:r>
      <w:r w:rsidRPr="003E3509">
        <w:rPr>
          <w:rFonts w:asciiTheme="minorHAnsi" w:hAnsiTheme="minorHAnsi" w:cstheme="minorHAnsi"/>
          <w:b/>
          <w:bCs/>
        </w:rPr>
        <w:t>investimento</w:t>
      </w:r>
      <w:r w:rsidRPr="00F13A99">
        <w:rPr>
          <w:rFonts w:asciiTheme="minorHAnsi" w:hAnsiTheme="minorHAnsi" w:cstheme="minorHAnsi"/>
        </w:rPr>
        <w:t xml:space="preserve">. As novas </w:t>
      </w:r>
      <w:r>
        <w:rPr>
          <w:rFonts w:asciiTheme="minorHAnsi" w:hAnsiTheme="minorHAnsi" w:cstheme="minorHAnsi"/>
        </w:rPr>
        <w:t>regras</w:t>
      </w:r>
      <w:r w:rsidRPr="00F13A99">
        <w:rPr>
          <w:rFonts w:asciiTheme="minorHAnsi" w:hAnsiTheme="minorHAnsi" w:cstheme="minorHAnsi"/>
        </w:rPr>
        <w:t xml:space="preserve"> terão efeito a partir de 1º de janeiro de 2024.</w:t>
      </w:r>
    </w:p>
    <w:p w14:paraId="3014B5D9" w14:textId="77777777" w:rsidR="00B15263" w:rsidRPr="00F13A99" w:rsidRDefault="00B15263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7873B52" w14:textId="1FD1187F" w:rsidR="00D21035" w:rsidRDefault="00F13A99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13A99">
        <w:rPr>
          <w:rFonts w:asciiTheme="minorHAnsi" w:hAnsiTheme="minorHAnsi" w:cstheme="minorHAnsi"/>
        </w:rPr>
        <w:t xml:space="preserve">Como consequência, haverá novamente a diferenciação entre subvenção para custeio e para investimentos, limitando o crédito fiscal apenas a essa última. </w:t>
      </w:r>
    </w:p>
    <w:p w14:paraId="46D89070" w14:textId="77777777" w:rsidR="00B15263" w:rsidRDefault="00B15263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2B0AD2" w14:textId="0082206D" w:rsidR="00F13A99" w:rsidRDefault="00F13A99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13A99">
        <w:rPr>
          <w:rFonts w:asciiTheme="minorHAnsi" w:hAnsiTheme="minorHAnsi" w:cstheme="minorHAnsi"/>
        </w:rPr>
        <w:t xml:space="preserve">A regra havia mudado com a </w:t>
      </w:r>
      <w:r w:rsidR="003E3509">
        <w:rPr>
          <w:rFonts w:asciiTheme="minorHAnsi" w:hAnsiTheme="minorHAnsi" w:cstheme="minorHAnsi"/>
        </w:rPr>
        <w:t>L</w:t>
      </w:r>
      <w:r w:rsidRPr="00F13A99">
        <w:rPr>
          <w:rFonts w:asciiTheme="minorHAnsi" w:hAnsiTheme="minorHAnsi" w:cstheme="minorHAnsi"/>
        </w:rPr>
        <w:t xml:space="preserve">ei </w:t>
      </w:r>
      <w:r w:rsidR="003E3509">
        <w:rPr>
          <w:rFonts w:asciiTheme="minorHAnsi" w:hAnsiTheme="minorHAnsi" w:cstheme="minorHAnsi"/>
        </w:rPr>
        <w:t>C</w:t>
      </w:r>
      <w:r w:rsidRPr="00F13A99">
        <w:rPr>
          <w:rFonts w:asciiTheme="minorHAnsi" w:hAnsiTheme="minorHAnsi" w:cstheme="minorHAnsi"/>
        </w:rPr>
        <w:t>omplementar</w:t>
      </w:r>
      <w:r w:rsidR="003E3509">
        <w:rPr>
          <w:rFonts w:asciiTheme="minorHAnsi" w:hAnsiTheme="minorHAnsi" w:cstheme="minorHAnsi"/>
        </w:rPr>
        <w:t xml:space="preserve"> </w:t>
      </w:r>
      <w:r w:rsidR="003E3509" w:rsidRPr="00F13A99">
        <w:rPr>
          <w:rFonts w:asciiTheme="minorHAnsi" w:hAnsiTheme="minorHAnsi" w:cstheme="minorHAnsi"/>
        </w:rPr>
        <w:t>160/17</w:t>
      </w:r>
      <w:r w:rsidRPr="00F13A99">
        <w:rPr>
          <w:rFonts w:asciiTheme="minorHAnsi" w:hAnsiTheme="minorHAnsi" w:cstheme="minorHAnsi"/>
        </w:rPr>
        <w:t>, mas divergências de interpretação</w:t>
      </w:r>
      <w:r w:rsidR="00D21035">
        <w:rPr>
          <w:rFonts w:asciiTheme="minorHAnsi" w:hAnsiTheme="minorHAnsi" w:cstheme="minorHAnsi"/>
        </w:rPr>
        <w:t xml:space="preserve">, por conta de </w:t>
      </w:r>
      <w:r w:rsidR="00D21035" w:rsidRPr="00F13A99">
        <w:rPr>
          <w:rFonts w:asciiTheme="minorHAnsi" w:hAnsiTheme="minorHAnsi" w:cstheme="minorHAnsi"/>
        </w:rPr>
        <w:t xml:space="preserve">decisão do Superior Tribunal de Justiça que vincula a dedução </w:t>
      </w:r>
      <w:r w:rsidR="0007132B">
        <w:rPr>
          <w:rFonts w:asciiTheme="minorHAnsi" w:hAnsiTheme="minorHAnsi" w:cstheme="minorHAnsi"/>
        </w:rPr>
        <w:t xml:space="preserve">dos incentivos </w:t>
      </w:r>
      <w:r w:rsidR="00D21035" w:rsidRPr="00F13A99">
        <w:rPr>
          <w:rFonts w:asciiTheme="minorHAnsi" w:hAnsiTheme="minorHAnsi" w:cstheme="minorHAnsi"/>
        </w:rPr>
        <w:t>a casos previstos na Lei Complementar e na Lei 12.973/14</w:t>
      </w:r>
      <w:r w:rsidR="00D21035">
        <w:rPr>
          <w:rFonts w:asciiTheme="minorHAnsi" w:hAnsiTheme="minorHAnsi" w:cstheme="minorHAnsi"/>
        </w:rPr>
        <w:t>,</w:t>
      </w:r>
      <w:r w:rsidRPr="00F13A99">
        <w:rPr>
          <w:rFonts w:asciiTheme="minorHAnsi" w:hAnsiTheme="minorHAnsi" w:cstheme="minorHAnsi"/>
        </w:rPr>
        <w:t xml:space="preserve"> </w:t>
      </w:r>
      <w:proofErr w:type="spellStart"/>
      <w:r w:rsidRPr="00F13A99">
        <w:rPr>
          <w:rFonts w:asciiTheme="minorHAnsi" w:hAnsiTheme="minorHAnsi" w:cstheme="minorHAnsi"/>
        </w:rPr>
        <w:t>judicializaram</w:t>
      </w:r>
      <w:proofErr w:type="spellEnd"/>
      <w:r w:rsidRPr="00F13A99">
        <w:rPr>
          <w:rFonts w:asciiTheme="minorHAnsi" w:hAnsiTheme="minorHAnsi" w:cstheme="minorHAnsi"/>
        </w:rPr>
        <w:t xml:space="preserve"> o tema.</w:t>
      </w:r>
    </w:p>
    <w:p w14:paraId="4EB4266B" w14:textId="77777777" w:rsidR="00B15263" w:rsidRDefault="00B15263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14B18EB" w14:textId="70579547" w:rsidR="00F13A99" w:rsidRDefault="00D21035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a edição da lei 14.789</w:t>
      </w:r>
      <w:r w:rsidR="00F13A99" w:rsidRPr="00F13A99">
        <w:rPr>
          <w:rFonts w:asciiTheme="minorHAnsi" w:hAnsiTheme="minorHAnsi" w:cstheme="minorHAnsi"/>
        </w:rPr>
        <w:t xml:space="preserve">, as subvenções </w:t>
      </w:r>
      <w:r>
        <w:rPr>
          <w:rFonts w:asciiTheme="minorHAnsi" w:hAnsiTheme="minorHAnsi" w:cstheme="minorHAnsi"/>
        </w:rPr>
        <w:t xml:space="preserve">para custeio </w:t>
      </w:r>
      <w:r w:rsidR="00F13A99" w:rsidRPr="00F13A99">
        <w:rPr>
          <w:rFonts w:asciiTheme="minorHAnsi" w:hAnsiTheme="minorHAnsi" w:cstheme="minorHAnsi"/>
        </w:rPr>
        <w:t xml:space="preserve">concedidas pela União, por estados ou municípios, </w:t>
      </w:r>
      <w:r w:rsidR="003E3509">
        <w:rPr>
          <w:rFonts w:asciiTheme="minorHAnsi" w:hAnsiTheme="minorHAnsi" w:cstheme="minorHAnsi"/>
        </w:rPr>
        <w:t>a exemplo d</w:t>
      </w:r>
      <w:r w:rsidR="00F13A99" w:rsidRPr="00F13A99">
        <w:rPr>
          <w:rFonts w:asciiTheme="minorHAnsi" w:hAnsiTheme="minorHAnsi" w:cstheme="minorHAnsi"/>
        </w:rPr>
        <w:t xml:space="preserve">aquelas </w:t>
      </w:r>
      <w:r w:rsidR="003E3509">
        <w:rPr>
          <w:rFonts w:asciiTheme="minorHAnsi" w:hAnsiTheme="minorHAnsi" w:cstheme="minorHAnsi"/>
        </w:rPr>
        <w:t>relacionadas</w:t>
      </w:r>
      <w:r w:rsidR="00F13A99" w:rsidRPr="00F13A99">
        <w:rPr>
          <w:rFonts w:asciiTheme="minorHAnsi" w:hAnsiTheme="minorHAnsi" w:cstheme="minorHAnsi"/>
        </w:rPr>
        <w:t xml:space="preserve"> ao ICMS, deverão entrar na base de cálculo </w:t>
      </w:r>
      <w:r>
        <w:rPr>
          <w:rFonts w:asciiTheme="minorHAnsi" w:hAnsiTheme="minorHAnsi" w:cstheme="minorHAnsi"/>
        </w:rPr>
        <w:t>d</w:t>
      </w:r>
      <w:r w:rsidR="00F13A99" w:rsidRPr="00F13A99">
        <w:rPr>
          <w:rFonts w:asciiTheme="minorHAnsi" w:hAnsiTheme="minorHAnsi" w:cstheme="minorHAnsi"/>
        </w:rPr>
        <w:t xml:space="preserve">o Imposto sobre a Renda da Pessoa Jurídica (IRPJ), </w:t>
      </w:r>
      <w:r>
        <w:rPr>
          <w:rFonts w:asciiTheme="minorHAnsi" w:hAnsiTheme="minorHAnsi" w:cstheme="minorHAnsi"/>
        </w:rPr>
        <w:t>da</w:t>
      </w:r>
      <w:r w:rsidR="00F13A99" w:rsidRPr="00F13A99">
        <w:rPr>
          <w:rFonts w:asciiTheme="minorHAnsi" w:hAnsiTheme="minorHAnsi" w:cstheme="minorHAnsi"/>
        </w:rPr>
        <w:t xml:space="preserve"> Contribuição Social sobre o Lucro Líquido (CSLL), </w:t>
      </w:r>
      <w:r>
        <w:rPr>
          <w:rFonts w:asciiTheme="minorHAnsi" w:hAnsiTheme="minorHAnsi" w:cstheme="minorHAnsi"/>
        </w:rPr>
        <w:t>d</w:t>
      </w:r>
      <w:r w:rsidR="00F13A99" w:rsidRPr="00F13A99">
        <w:rPr>
          <w:rFonts w:asciiTheme="minorHAnsi" w:hAnsiTheme="minorHAnsi" w:cstheme="minorHAnsi"/>
        </w:rPr>
        <w:t xml:space="preserve">o PIS e </w:t>
      </w:r>
      <w:r>
        <w:rPr>
          <w:rFonts w:asciiTheme="minorHAnsi" w:hAnsiTheme="minorHAnsi" w:cstheme="minorHAnsi"/>
        </w:rPr>
        <w:t>d</w:t>
      </w:r>
      <w:r w:rsidR="00F13A99" w:rsidRPr="00F13A99">
        <w:rPr>
          <w:rFonts w:asciiTheme="minorHAnsi" w:hAnsiTheme="minorHAnsi" w:cstheme="minorHAnsi"/>
        </w:rPr>
        <w:t xml:space="preserve">a </w:t>
      </w:r>
      <w:proofErr w:type="spellStart"/>
      <w:r w:rsidR="00F13A99" w:rsidRPr="00F13A99">
        <w:rPr>
          <w:rFonts w:asciiTheme="minorHAnsi" w:hAnsiTheme="minorHAnsi" w:cstheme="minorHAnsi"/>
        </w:rPr>
        <w:t>Cofins</w:t>
      </w:r>
      <w:proofErr w:type="spellEnd"/>
      <w:r w:rsidR="00F13A99" w:rsidRPr="00F13A99">
        <w:rPr>
          <w:rFonts w:asciiTheme="minorHAnsi" w:hAnsiTheme="minorHAnsi" w:cstheme="minorHAnsi"/>
        </w:rPr>
        <w:t>.</w:t>
      </w:r>
    </w:p>
    <w:p w14:paraId="664CE9C9" w14:textId="77777777" w:rsidR="00B15263" w:rsidRPr="00F13A99" w:rsidRDefault="00B15263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907C850" w14:textId="36EE7F07" w:rsidR="00F13A99" w:rsidRDefault="00F13A99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13A99">
        <w:rPr>
          <w:rFonts w:asciiTheme="minorHAnsi" w:hAnsiTheme="minorHAnsi" w:cstheme="minorHAnsi"/>
        </w:rPr>
        <w:t>Na nova sistemática, quando se tratar de uma subvenção para investimentos, a empresa poderá apurar um crédito fiscal</w:t>
      </w:r>
      <w:r w:rsidR="00D21035">
        <w:rPr>
          <w:rFonts w:asciiTheme="minorHAnsi" w:hAnsiTheme="minorHAnsi" w:cstheme="minorHAnsi"/>
        </w:rPr>
        <w:t xml:space="preserve">, </w:t>
      </w:r>
      <w:r w:rsidR="00D21035" w:rsidRPr="00F13A99">
        <w:rPr>
          <w:rFonts w:asciiTheme="minorHAnsi" w:hAnsiTheme="minorHAnsi" w:cstheme="minorHAnsi"/>
        </w:rPr>
        <w:t xml:space="preserve">calculado </w:t>
      </w:r>
      <w:r w:rsidR="00D21035">
        <w:rPr>
          <w:rFonts w:asciiTheme="minorHAnsi" w:hAnsiTheme="minorHAnsi" w:cstheme="minorHAnsi"/>
        </w:rPr>
        <w:t>mediante</w:t>
      </w:r>
      <w:r w:rsidR="00D21035" w:rsidRPr="00F13A99">
        <w:rPr>
          <w:rFonts w:asciiTheme="minorHAnsi" w:hAnsiTheme="minorHAnsi" w:cstheme="minorHAnsi"/>
        </w:rPr>
        <w:t xml:space="preserve"> a aplicação da alíquota de 25% relativa ao IRPJ sobre as receitas de subvenção</w:t>
      </w:r>
      <w:r w:rsidR="003D6D6D">
        <w:rPr>
          <w:rFonts w:asciiTheme="minorHAnsi" w:hAnsiTheme="minorHAnsi" w:cstheme="minorHAnsi"/>
        </w:rPr>
        <w:t xml:space="preserve">. Esse crédito poderá </w:t>
      </w:r>
      <w:r w:rsidRPr="00F13A99">
        <w:rPr>
          <w:rFonts w:asciiTheme="minorHAnsi" w:hAnsiTheme="minorHAnsi" w:cstheme="minorHAnsi"/>
        </w:rPr>
        <w:t xml:space="preserve">ser usado para compensar tributos federais ou para </w:t>
      </w:r>
      <w:r w:rsidR="003D6D6D">
        <w:rPr>
          <w:rFonts w:asciiTheme="minorHAnsi" w:hAnsiTheme="minorHAnsi" w:cstheme="minorHAnsi"/>
        </w:rPr>
        <w:t>solicitar</w:t>
      </w:r>
      <w:r w:rsidRPr="00F13A99">
        <w:rPr>
          <w:rFonts w:asciiTheme="minorHAnsi" w:hAnsiTheme="minorHAnsi" w:cstheme="minorHAnsi"/>
        </w:rPr>
        <w:t xml:space="preserve"> ressarcimento em dinheiro.</w:t>
      </w:r>
    </w:p>
    <w:p w14:paraId="4C694DF0" w14:textId="77777777" w:rsidR="00B15263" w:rsidRDefault="00B15263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289BC8" w14:textId="139B8E0A" w:rsidR="00D21035" w:rsidRDefault="003D6D6D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7132B">
        <w:rPr>
          <w:rFonts w:asciiTheme="minorHAnsi" w:hAnsiTheme="minorHAnsi" w:cstheme="minorHAnsi"/>
        </w:rPr>
        <w:t xml:space="preserve"> consequência prática das novas regras será o aumento de carga tributária, como demonstram a</w:t>
      </w:r>
      <w:r>
        <w:rPr>
          <w:rFonts w:asciiTheme="minorHAnsi" w:hAnsiTheme="minorHAnsi" w:cstheme="minorHAnsi"/>
        </w:rPr>
        <w:t xml:space="preserve">s simulações a seguir, </w:t>
      </w:r>
      <w:r w:rsidR="0007132B">
        <w:rPr>
          <w:rFonts w:asciiTheme="minorHAnsi" w:hAnsiTheme="minorHAnsi" w:cstheme="minorHAnsi"/>
        </w:rPr>
        <w:t>ainda</w:t>
      </w:r>
      <w:r>
        <w:rPr>
          <w:rFonts w:asciiTheme="minorHAnsi" w:hAnsiTheme="minorHAnsi" w:cstheme="minorHAnsi"/>
        </w:rPr>
        <w:t xml:space="preserve"> que o contribuinte seja beneficiário de subvenção para investimento:</w:t>
      </w:r>
    </w:p>
    <w:p w14:paraId="6B087832" w14:textId="77777777" w:rsidR="00B15263" w:rsidRDefault="00B15263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503995" w14:textId="5E266664" w:rsidR="003D6D6D" w:rsidRDefault="003D6D6D" w:rsidP="00B1526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D6D6D">
        <w:rPr>
          <w:noProof/>
        </w:rPr>
        <w:drawing>
          <wp:inline distT="0" distB="0" distL="0" distR="0" wp14:anchorId="76739E7C" wp14:editId="277521A0">
            <wp:extent cx="3194462" cy="2815385"/>
            <wp:effectExtent l="0" t="0" r="6350" b="4445"/>
            <wp:docPr id="50600060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11" cy="282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1262" w14:textId="77777777" w:rsidR="00B15263" w:rsidRDefault="00B15263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E7E907" w14:textId="3EF7FC97" w:rsidR="003D6D6D" w:rsidRDefault="003D6D6D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No caso de empresa beneficiária de subvenção para custeio, </w:t>
      </w:r>
      <w:r w:rsidR="008A10D9">
        <w:rPr>
          <w:rFonts w:asciiTheme="minorHAnsi" w:hAnsiTheme="minorHAnsi" w:cstheme="minorHAnsi"/>
        </w:rPr>
        <w:t>situação na qual se enquadra a maioria dos benefícios fiscais de ICMS (</w:t>
      </w:r>
      <w:r w:rsidR="007C2073" w:rsidRPr="007C2073">
        <w:rPr>
          <w:rFonts w:asciiTheme="minorHAnsi" w:hAnsiTheme="minorHAnsi" w:cstheme="minorHAnsi"/>
        </w:rPr>
        <w:t xml:space="preserve">redução de base de cálculo, redução de alíquota, isenção, </w:t>
      </w:r>
      <w:proofErr w:type="gramStart"/>
      <w:r w:rsidR="007C2073" w:rsidRPr="007C2073">
        <w:rPr>
          <w:rFonts w:asciiTheme="minorHAnsi" w:hAnsiTheme="minorHAnsi" w:cstheme="minorHAnsi"/>
        </w:rPr>
        <w:t>diferimento</w:t>
      </w:r>
      <w:r w:rsidR="007C2073">
        <w:rPr>
          <w:rFonts w:asciiTheme="minorHAnsi" w:hAnsiTheme="minorHAnsi" w:cstheme="minorHAnsi"/>
        </w:rPr>
        <w:t xml:space="preserve"> </w:t>
      </w:r>
      <w:proofErr w:type="spellStart"/>
      <w:r w:rsidR="007C2073">
        <w:rPr>
          <w:rFonts w:asciiTheme="minorHAnsi" w:hAnsiTheme="minorHAnsi" w:cstheme="minorHAnsi"/>
        </w:rPr>
        <w:t>etc</w:t>
      </w:r>
      <w:proofErr w:type="spellEnd"/>
      <w:proofErr w:type="gramEnd"/>
      <w:r w:rsidR="007C2073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t>o aumento de carga tributária será equivalente a 43,25% do valor do incentivo</w:t>
      </w:r>
      <w:r w:rsidR="008A10D9">
        <w:rPr>
          <w:rFonts w:asciiTheme="minorHAnsi" w:hAnsiTheme="minorHAnsi" w:cstheme="minorHAnsi"/>
        </w:rPr>
        <w:t>, correspondente ao somatório das alíquotas de IRPJ/CSLL (34%) e de PIS/</w:t>
      </w:r>
      <w:proofErr w:type="spellStart"/>
      <w:r w:rsidR="008A10D9">
        <w:rPr>
          <w:rFonts w:asciiTheme="minorHAnsi" w:hAnsiTheme="minorHAnsi" w:cstheme="minorHAnsi"/>
        </w:rPr>
        <w:t>Cofins</w:t>
      </w:r>
      <w:proofErr w:type="spellEnd"/>
      <w:r w:rsidR="008A10D9">
        <w:rPr>
          <w:rFonts w:asciiTheme="minorHAnsi" w:hAnsiTheme="minorHAnsi" w:cstheme="minorHAnsi"/>
        </w:rPr>
        <w:t xml:space="preserve"> (9,25%).</w:t>
      </w:r>
    </w:p>
    <w:p w14:paraId="39B3BF93" w14:textId="77777777" w:rsidR="00B15263" w:rsidRDefault="00B15263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B00B0FD" w14:textId="097CD59F" w:rsidR="008A10D9" w:rsidRDefault="008A10D9" w:rsidP="00B1526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Sendo beneficiária de subvenção</w:t>
      </w:r>
      <w:r w:rsidR="0007132B">
        <w:rPr>
          <w:rFonts w:asciiTheme="minorHAnsi" w:hAnsiTheme="minorHAnsi" w:cstheme="minorHAnsi"/>
        </w:rPr>
        <w:t xml:space="preserve"> para investimento</w:t>
      </w:r>
      <w:r w:rsidR="007C2073">
        <w:rPr>
          <w:rFonts w:asciiTheme="minorHAnsi" w:hAnsiTheme="minorHAnsi" w:cstheme="minorHAnsi"/>
        </w:rPr>
        <w:t xml:space="preserve">, </w:t>
      </w:r>
      <w:r w:rsidR="0007132B">
        <w:rPr>
          <w:rFonts w:asciiTheme="minorHAnsi" w:hAnsiTheme="minorHAnsi" w:cstheme="minorHAnsi"/>
        </w:rPr>
        <w:t xml:space="preserve">a empresa terá </w:t>
      </w:r>
      <w:r w:rsidR="007C2073">
        <w:rPr>
          <w:rFonts w:asciiTheme="minorHAnsi" w:hAnsiTheme="minorHAnsi" w:cstheme="minorHAnsi"/>
        </w:rPr>
        <w:t xml:space="preserve">aumento </w:t>
      </w:r>
      <w:r w:rsidR="0007132B">
        <w:rPr>
          <w:rFonts w:asciiTheme="minorHAnsi" w:hAnsiTheme="minorHAnsi" w:cstheme="minorHAnsi"/>
        </w:rPr>
        <w:t xml:space="preserve">de carga tributária equivalente a </w:t>
      </w:r>
      <w:r w:rsidR="007C2073">
        <w:rPr>
          <w:rFonts w:asciiTheme="minorHAnsi" w:hAnsiTheme="minorHAnsi" w:cstheme="minorHAnsi"/>
        </w:rPr>
        <w:t>18,25% do valor do incentivo</w:t>
      </w:r>
      <w:r w:rsidR="0007132B">
        <w:rPr>
          <w:rFonts w:asciiTheme="minorHAnsi" w:hAnsiTheme="minorHAnsi" w:cstheme="minorHAnsi"/>
        </w:rPr>
        <w:t>,</w:t>
      </w:r>
      <w:r w:rsidR="007C2073">
        <w:rPr>
          <w:rFonts w:asciiTheme="minorHAnsi" w:hAnsiTheme="minorHAnsi" w:cstheme="minorHAnsi"/>
        </w:rPr>
        <w:t xml:space="preserve"> por conta da possibilidade de ser pleiteado o crédito fiscal correspondente a 25% do valor </w:t>
      </w:r>
      <w:r w:rsidR="0007132B">
        <w:rPr>
          <w:rFonts w:asciiTheme="minorHAnsi" w:hAnsiTheme="minorHAnsi" w:cstheme="minorHAnsi"/>
        </w:rPr>
        <w:t>da subvenção.</w:t>
      </w:r>
    </w:p>
    <w:p w14:paraId="736FA248" w14:textId="77777777" w:rsidR="003D6D6D" w:rsidRDefault="003D6D6D" w:rsidP="003D6D6D">
      <w:pPr>
        <w:pStyle w:val="NormalWeb"/>
        <w:jc w:val="both"/>
        <w:rPr>
          <w:rFonts w:asciiTheme="minorHAnsi" w:hAnsiTheme="minorHAnsi" w:cstheme="minorHAnsi"/>
        </w:rPr>
      </w:pPr>
    </w:p>
    <w:sectPr w:rsidR="003D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EE"/>
    <w:rsid w:val="0007132B"/>
    <w:rsid w:val="00076A5F"/>
    <w:rsid w:val="0024557E"/>
    <w:rsid w:val="003D6D6D"/>
    <w:rsid w:val="003E3509"/>
    <w:rsid w:val="007C2073"/>
    <w:rsid w:val="00860DC1"/>
    <w:rsid w:val="008A10D9"/>
    <w:rsid w:val="00976573"/>
    <w:rsid w:val="00B15263"/>
    <w:rsid w:val="00D21035"/>
    <w:rsid w:val="00DC2321"/>
    <w:rsid w:val="00ED5DEE"/>
    <w:rsid w:val="00F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0B21"/>
  <w15:chartTrackingRefBased/>
  <w15:docId w15:val="{C050D188-E4E1-4783-9EEE-7270D26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D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ermoglossario">
    <w:name w:val="termoglossario"/>
    <w:basedOn w:val="Fontepargpadro"/>
    <w:rsid w:val="00F13A99"/>
  </w:style>
  <w:style w:type="character" w:styleId="Forte">
    <w:name w:val="Strong"/>
    <w:basedOn w:val="Fontepargpadro"/>
    <w:uiPriority w:val="22"/>
    <w:qFormat/>
    <w:rsid w:val="00F13A99"/>
    <w:rPr>
      <w:b/>
      <w:bCs/>
    </w:rPr>
  </w:style>
  <w:style w:type="paragraph" w:customStyle="1" w:styleId="xmsonormal">
    <w:name w:val="x_msonormal"/>
    <w:basedOn w:val="Normal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Stenio Moreira</dc:creator>
  <cp:keywords/>
  <dc:description/>
  <cp:lastModifiedBy>Stenio Moreira</cp:lastModifiedBy>
  <cp:revision>2</cp:revision>
  <dcterms:created xsi:type="dcterms:W3CDTF">2024-01-03T12:35:00Z</dcterms:created>
  <dcterms:modified xsi:type="dcterms:W3CDTF">2024-01-04T13:36:00Z</dcterms:modified>
</cp:coreProperties>
</file>